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Grudzień 2021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500"/>
        <w:gridCol w:w="1500"/>
        <w:gridCol w:w="1502"/>
        <w:gridCol w:w="1500"/>
        <w:gridCol w:w="1502"/>
        <w:gridCol w:w="1500"/>
        <w:gridCol w:w="1500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color w:val="345393"/>
                <w:sz w:val="16"/>
              </w:rPr>
            </w:pPr>
            <w:r>
              <w:rPr>
                <w:rFonts w:hint="default" w:ascii="Arial" w:hAnsi="Arial" w:cs="Arial"/>
              </w:rPr>
              <w:fldChar w:fldCharType="begin"/>
            </w:r>
            <w:r>
              <w:rPr>
                <w:rFonts w:hint="default" w:ascii="Arial" w:hAnsi="Arial" w:cs="Arial"/>
              </w:rPr>
              <w:instrText xml:space="preserve"> HYPERLINK \l "Listopad_2021" \o "Przejdź do Lis 2021" </w:instrText>
            </w:r>
            <w:r>
              <w:rPr>
                <w:rFonts w:hint="default" w:ascii="Arial" w:hAnsi="Arial" w:cs="Arial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color w:val="345393"/>
                <w:sz w:val="16"/>
                <w:u w:val="none"/>
              </w:rPr>
              <w:t>◄ Lis 2021</w:t>
            </w:r>
            <w:r>
              <w:rPr>
                <w:rStyle w:val="6"/>
                <w:rFonts w:hint="default"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color w:val="25478B"/>
                <w:sz w:val="32"/>
              </w:rPr>
            </w:pPr>
            <w:r>
              <w:rPr>
                <w:rFonts w:hint="default" w:ascii="Arial" w:hAnsi="Arial" w:cs="Arial"/>
                <w:b/>
                <w:color w:val="25478B"/>
                <w:sz w:val="32"/>
              </w:rPr>
              <w:t>Grudzień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hint="default" w:ascii="Arial" w:hAnsi="Arial" w:cs="Arial"/>
                <w:color w:val="345393"/>
                <w:sz w:val="16"/>
              </w:rPr>
            </w:pPr>
            <w:bookmarkStart w:id="0" w:name="Grudzień_2021"/>
            <w:r>
              <w:rPr>
                <w:rFonts w:hint="default"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hint="default"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>
              <w:rPr>
                <w:rFonts w:hint="default"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hint="default" w:ascii="Arial" w:hAnsi="Arial" w:cs="Arial"/>
                <w:color w:val="345393"/>
                <w:sz w:val="16"/>
                <w:u w:val="none"/>
              </w:rPr>
              <w:t>Sty 2022 ►</w:t>
            </w:r>
            <w:r>
              <w:rPr>
                <w:rFonts w:hint="default"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hint="default" w:ascii="Arial" w:hAnsi="Arial" w:cs="Arial"/>
                <w:b/>
                <w:color w:val="FFFFFF"/>
              </w:rPr>
            </w:pPr>
            <w:r>
              <w:rPr>
                <w:rFonts w:hint="default"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rFonts w:hint="default" w:ascii="Arial" w:hAnsi="Arial"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rFonts w:hint="default" w:ascii="Arial" w:hAnsi="Arial" w:cs="Arial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10"/>
                <w:rFonts w:hint="default" w:ascii="Arial" w:hAnsi="Arial" w:cs="Arial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0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0"/>
                <w:rFonts w:hint="default" w:ascii="Arial Narrow" w:cs="Arial"/>
                <w:color w:val="auto"/>
                <w:lang w:val="pl-PL"/>
              </w:rPr>
            </w:pPr>
            <w:r>
              <w:rPr>
                <w:rStyle w:val="10"/>
                <w:rFonts w:hint="default" w:cs="Arial"/>
                <w:color w:val="auto"/>
                <w:lang w:val="pl-PL"/>
              </w:rPr>
              <w:t>G</w:t>
            </w:r>
            <w:r>
              <w:rPr>
                <w:rStyle w:val="10"/>
                <w:rFonts w:hint="default" w:ascii="Arial Narrow" w:cs="Arial"/>
                <w:color w:val="auto"/>
                <w:lang w:val="pl-PL"/>
              </w:rPr>
              <w:t>r 1</w:t>
            </w:r>
          </w:p>
          <w:p>
            <w:pPr>
              <w:pStyle w:val="7"/>
              <w:rPr>
                <w:rStyle w:val="10"/>
                <w:rFonts w:hint="default" w:ascii="Arial Narrow" w:cs="Arial"/>
                <w:lang w:val="pl-PL"/>
              </w:rPr>
            </w:pPr>
            <w:r>
              <w:rPr>
                <w:rStyle w:val="10"/>
                <w:rFonts w:hint="default" w:ascii="Arial Narrow" w:cs="Arial"/>
                <w:color w:val="auto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3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4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5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6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7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8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9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10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11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12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13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14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15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16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17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18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E7E6E6" w:themeFill="background2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19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20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21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1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4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22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2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  <w:r>
              <w:rPr>
                <w:rStyle w:val="11"/>
                <w:rFonts w:hint="default" w:ascii="Arial" w:hAnsi="Arial" w:cs="Arial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23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24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25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26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12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27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28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29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30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  <w:lang w:val="pl-PL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9"/>
                <w:rFonts w:hint="default" w:ascii="Arial" w:hAnsi="Arial" w:cs="Arial"/>
                <w:sz w:val="24"/>
              </w:rPr>
            </w:pPr>
            <w:r>
              <w:rPr>
                <w:rStyle w:val="9"/>
                <w:rFonts w:hint="default" w:ascii="Arial" w:hAnsi="Arial" w:cs="Arial"/>
                <w:sz w:val="24"/>
              </w:rPr>
              <w:t>31</w:t>
            </w:r>
            <w:r>
              <w:rPr>
                <w:rStyle w:val="10"/>
                <w:rFonts w:hint="default" w:ascii="Arial" w:hAnsi="Arial" w:cs="Arial"/>
              </w:rPr>
              <w:t xml:space="preserve"> </w:t>
            </w: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  <w:p>
            <w:pPr>
              <w:pStyle w:val="7"/>
              <w:rPr>
                <w:rStyle w:val="11"/>
                <w:rFonts w:hint="default" w:ascii="Arial" w:hAnsi="Arial" w:cs="Arial"/>
              </w:rPr>
            </w:pPr>
          </w:p>
        </w:tc>
        <w:tc>
          <w:tcPr>
            <w:tcW w:w="1428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7"/>
              <w:rPr>
                <w:rStyle w:val="8"/>
                <w:rFonts w:hint="default" w:ascii="Arial" w:hAnsi="Arial" w:cs="Arial"/>
                <w:bCs w:val="0"/>
                <w:color w:val="000000"/>
              </w:rPr>
            </w:pPr>
          </w:p>
        </w:tc>
      </w:tr>
    </w:tbl>
    <w:p>
      <w:pPr>
        <w:spacing w:after="0" w:line="240" w:lineRule="auto"/>
      </w:pPr>
    </w:p>
    <w:p/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1</w:t>
      </w:r>
      <w:r>
        <w:rPr>
          <w:rFonts w:hint="default"/>
          <w:lang w:val="pl-PL"/>
        </w:rPr>
        <w:t xml:space="preserve">  klasy 1,2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2</w:t>
      </w:r>
      <w:r>
        <w:rPr>
          <w:rFonts w:hint="default"/>
          <w:lang w:val="pl-PL"/>
        </w:rPr>
        <w:t xml:space="preserve">  klasa 3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3</w:t>
      </w:r>
      <w:r>
        <w:rPr>
          <w:rFonts w:hint="default"/>
          <w:lang w:val="pl-PL"/>
        </w:rPr>
        <w:t xml:space="preserve">  klasy 4,5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b/>
          <w:bCs/>
          <w:lang w:val="pl-PL"/>
        </w:rPr>
        <w:t>Gr 4</w:t>
      </w:r>
      <w:r>
        <w:rPr>
          <w:rFonts w:hint="default"/>
          <w:lang w:val="pl-PL"/>
        </w:rPr>
        <w:t xml:space="preserve">  klasy 6,7,8</w:t>
      </w:r>
    </w:p>
    <w:p>
      <w:bookmarkStart w:id="1" w:name="_GoBack"/>
      <w:bookmarkEnd w:id="1"/>
    </w:p>
    <w:p/>
    <w:p/>
    <w:p/>
    <w:sectPr>
      <w:headerReference r:id="rId5" w:type="default"/>
      <w:pgSz w:w="11909" w:h="16834"/>
      <w:pgMar w:top="792" w:right="734" w:bottom="720" w:left="7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cs="Calibri"/>
        <w:lang w:eastAsia="pl-PL"/>
      </w:rPr>
      <w:drawing>
        <wp:inline distT="0" distB="0" distL="114300" distR="114300">
          <wp:extent cx="5760720" cy="499110"/>
          <wp:effectExtent l="0" t="0" r="11430" b="152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A5D4B"/>
    <w:rsid w:val="7F5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9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10">
    <w:name w:val="WinCalendar_HolidayBlue"/>
    <w:basedOn w:val="2"/>
    <w:uiPriority w:val="0"/>
    <w:rPr>
      <w:rFonts w:ascii="Arial Narrow" w:hAnsi="Arial Narrow"/>
      <w:color w:val="333399"/>
      <w:sz w:val="18"/>
    </w:rPr>
  </w:style>
  <w:style w:type="character" w:customStyle="1" w:styleId="11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2021-11-30T16:21:00Z</dcterms:created>
  <dc:creator>Drwinia</dc:creator>
  <cp:lastModifiedBy>Drwinia</cp:lastModifiedBy>
  <cp:lastPrinted>2021-11-30T16:41:00Z</cp:lastPrinted>
  <dcterms:modified xsi:type="dcterms:W3CDTF">2021-12-02T07:10:25Z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6925AD8BCFD7459495008F1463EFB5DA</vt:lpwstr>
  </property>
</Properties>
</file>